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904" w:firstLineChars="3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金融综合实训室管理制度（管理办法）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实训室是学生技能训练的场所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进行现场教学和实验教学的课堂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开展社会培训</w:t>
      </w:r>
      <w:r>
        <w:rPr>
          <w:rFonts w:hint="eastAsia" w:ascii="宋体" w:hAnsi="宋体" w:eastAsia="宋体" w:cs="宋体"/>
          <w:sz w:val="24"/>
          <w:szCs w:val="24"/>
        </w:rPr>
        <w:t>服务的基地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办好学校的基本条件之一。为了加强学校实训室的建设和管理，保障学校的教学质量提高办学效益，特制订本制度。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一、基本任务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1.依据学校的规划和教务部门或教研室的要求，负责实训室的建设和管理工作。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.积极创造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各类实训</w:t>
      </w:r>
      <w:r>
        <w:rPr>
          <w:rFonts w:hint="eastAsia" w:ascii="宋体" w:hAnsi="宋体" w:eastAsia="宋体" w:cs="宋体"/>
          <w:sz w:val="24"/>
          <w:szCs w:val="24"/>
        </w:rPr>
        <w:t>条件，承担校内、外的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金融专项、综合</w:t>
      </w:r>
      <w:r>
        <w:rPr>
          <w:rFonts w:hint="eastAsia" w:ascii="宋体" w:hAnsi="宋体" w:eastAsia="宋体" w:cs="宋体"/>
          <w:sz w:val="24"/>
          <w:szCs w:val="24"/>
        </w:rPr>
        <w:t>培训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和社会服务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二、管理与建设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1.全校的所有实训室均在学院主管院长领导下，由学校指定部门负责管理。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2.实训室的建设和改造必须以学校的建设规划为依据，在各部的协同配合下，由学校指定部门组织实施。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3.实训室的仪器、设备管理应按《学校设备、仪器管理制度》严格执行。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4.要在保卫部门的监督指导下，做好实训室的安全、防火、保密工作。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A.安全防范和劳动保护设施要齐全，任何人不得以任何借口挪用。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B.实训室内严禁吸烟。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C.要严格执行国家有关技安和工业卫生的规定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对易发生危害的物品，要有明显标记，严防人身、设备事故发生。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D.实训后，要切断电源、关窗锁门。发现隐患要及时报告主管部门。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E.非工作人员不得进入实训室。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F.对外单位人员进入实训室，须事先报告学校有关部门领导批准。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.加强文明建设，提高管理水平，改善育人环境，做到净化、美化、规范化。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A.净化要做到墙面、门窗、桌椅面光洁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室内无拉圾、无蜘蛛网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每日小扫，每周大扫。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B.美化要做到布置合理，仪器设备摆放整齐，方便教学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有一定的学术研究气氛，并注意适当美化环境。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C.规范化要做到仪器、设备、工具的账物卡三统一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仪器柜内物品摆放整齐，其名称、规格、数量等标识清楚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操作规程和有关制度要上墙公布，常用的专业实验、实训术语也可精要上墙以利于学生实验实训。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三、实训教学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1.实训教学是集中对学生进行专项技能训练的实践性教学环节。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2.实训教学的基本任务是：根据大纲的要求，对学生的某一专项技能进行规范而严格的训练，达到规定的标准。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3.实训教学必须有实训大纲、实训指导书，并在实训开始将相关实训资料前发到学生手中。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4.实训前，指导教师应制定符合教学大纲要求的实训计划和详细的进程安排。认真备课，教学要有教案，并在设备、仪器、工具、材料等方面，作好充分而细致的准备。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、社会服务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1.凡是有条件的实训室，在保证教学需要的前提下，应积极开展社会服务和技术开发。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2.实训室进行社会服务的方式，应当根据情况灵活多样。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954FD"/>
    <w:rsid w:val="238D38BA"/>
    <w:rsid w:val="326954FD"/>
    <w:rsid w:val="45263DFF"/>
    <w:rsid w:val="5AE2531B"/>
    <w:rsid w:val="5CD10C41"/>
    <w:rsid w:val="63BB7D8F"/>
    <w:rsid w:val="65FC51E3"/>
    <w:rsid w:val="73C11D2E"/>
    <w:rsid w:val="75BF3E20"/>
    <w:rsid w:val="76F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2021-03-07T23:56:00Z</dcterms:created>
  <dc:creator>兔子</dc:creator>
  <cp:lastModifiedBy>兔子</cp:lastModifiedBy>
  <dcterms:modified xsi:type="dcterms:W3CDTF">2021-03-08T00:32:58Z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