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 w:after="30" w:line="360" w:lineRule="auto"/>
        <w:jc w:val="center"/>
        <w:outlineLvl w:val="2"/>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中国共产党章程</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w:t>
      </w:r>
      <w:r>
        <w:rPr>
          <w:rFonts w:hint="eastAsia" w:ascii="楷体" w:hAnsi="楷体" w:eastAsia="楷体" w:cs="宋体"/>
          <w:bCs/>
          <w:color w:val="333333"/>
          <w:kern w:val="0"/>
          <w:sz w:val="24"/>
          <w:szCs w:val="24"/>
        </w:rPr>
        <w:t>（中国共产党第十九次全国代表大会部分修改，2017年10月24日通过）</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总纲</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中国共产党是中国工人阶级的先锋队，同时是中国人民和中华民族的先锋队，是中国特色社会主义事业的领导核心，代表中国先进生产力的发展要求，代表中</w:t>
      </w:r>
      <w:bookmarkStart w:id="0" w:name="_GoBack"/>
      <w:bookmarkEnd w:id="0"/>
      <w:r>
        <w:rPr>
          <w:rFonts w:hint="eastAsia" w:ascii="宋体" w:hAnsi="宋体" w:cs="宋体"/>
          <w:color w:val="333333"/>
          <w:kern w:val="0"/>
          <w:sz w:val="24"/>
          <w:szCs w:val="24"/>
        </w:rPr>
        <w:t>国先进文化的前进方向，代表中国最广大人民的根本利益。党的最高理想和最终目标是实现共产主义。</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中国共产党以马克思列宁主义、毛泽东思想、邓小平理论、“三个代表”重要思想、科学发展观、习近平新时代中国特色社会主义思想作为自己的行动指南。</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第一章　党员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第二条　中国共产党党员是中国工人阶级的有共产主义觉悟的先锋战士。</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中国共产党党员必须全心全意为人民服务，不惜牺牲个人的一切，为实现共产主义奋斗终身。</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中国共产党党员永远是劳动人民的普通一员。除了法律和政策规定范围内的个人利益和工作职权以外，所有共产党员都不得谋求任何私利和特权。</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第三条　党员必须履行下列义务：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（二）贯彻执行党的基本路线和各项方针、政策，带头参加改革开放和社会主义现代化建设，带动群众为经济发展和社会进步艰苦奋斗，在生产、工作、学习和社会生活中起先锋模范作用。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（三）坚持党和人民的利益高于一切，个人利益服从党和人民的利益，吃苦在前，享受在后，克己奉公，多做贡献。</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（四）自觉遵守党的纪律，首先是党的政治纪律和政治规矩，模范遵守国家的法律法规，严格保守党和国家的秘密，执行党的决定，服从组织分配，积极完成党的任务。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（五）维护党的团结和统一，对党忠诚老实，言行一致，坚决反对一切派别组织和小集团活动，反对阳奉阴违的两面派行为和一切阴谋诡计。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（六）切实开展批评和自我批评，勇于揭露和纠正违反党的原则的言行和工作中的缺点、错误，坚决同消极腐败现象作斗争。</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（七）密切联系群众，向群众宣传党的主张，遇事同群众商量，及时向党反映群众的意见和要求，维护群众的正当利益。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八）发扬社会主义新风尚，带头实践社会主义核心价值观和社会主义荣辱观，提倡共产主义道德，弘扬中华民族传统美德，为了保护国家和人民的利益，在一切困难和危险的时刻挺身而出，英勇斗争，不怕牺牲。</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第四条　党员享有下列权利：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（一）参加党的有关会议，阅读党的有关文件，接受党的教育和培训。</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（二）在党的会议上和党报党刊上，参加关于党的政策问题的讨论。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（三）对党的工作提出建议和倡议。</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（四）在党的会议上有根据地批评党的任何组织和任何党员，向党负责地揭发、检举党的任何组织和任何党员违法乱纪的事实，要求处分违法乱纪的党员，要求罢免或撤换不称职的干部。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（五）行使表决权、选举权，有被选举权。</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（六）在党组织讨论决定对党员的党纪处分或作出鉴定时，本人有权参加和进行申辩，其他党员可以为他作证和辩护。</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（七）对党的决议和政策如有不同意见，在坚决执行的前提下，可以声明保留，并且可以把自己的意见向党的上级组织直至中央提出。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（八）向党的上级组织直至中央提出请求、申诉和控告，并要求有关组织给以负责的答复。</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党的任何一级组织直至中央都无权剥夺党员的上述权利。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第五条　发展党员，必须把政治标准放在首位，经过党的支部，坚持个别吸收的原则。</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申请入党的人，要填写入党志愿书，要有两名正式党员作介绍人，要经过支部大会通过和上级党组织批准，并且经过预备期的考察，才能成为正式党员。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介绍人要认真了解申请人的思想、品质、经历和工作表现，向他解释党的纲领和党的章程，说明党员的条件、义务和权利，并向党组织作出负责的报告。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党的支部委员会对申请入党的人，要注意征求党内外有关群众的意见，进行严格的审查，认为合格后再提交支部大会讨论。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上级党组织在批准申请人入党以前，要派人同他谈话，作进一步的了解，并帮助他提高对党的认识。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在特殊情况下，党的中央和省、自治区、直辖市委员会可以直接接收党员。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第七条　预备党员的预备期为一年。党组织对预备党员应当认真教育和考察。</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预备党员的义务同正式党员一样。预备党员的权利，除了没有表决权、选举权和被选举权以外，也同正式党员一样。</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预备党员的预备期，从支部大会通过他为预备党员之日算起。党员的党龄，从预备期满转为正式党员之日算起。</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第九条　党员有退党的自由。党员要求退党，应当经支部大会讨论后宣布除名，并报上级党组织备案。</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党员如果没有正当理由，连续六个月不参加党的组织生活，或不交纳党费，或不做党所分配的工作，就被认为是自行脱党。支部大会应当决定把这样的党员除名，并报上级党组织批准。</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第二章　党的组织制度</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第十条　党是根据自己的纲领和章程，按照民主集中制组织起来的统一整体。党的民主集中制的基本原则是：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（一）党员个人服从党的组织，少数服从多数，下级组织服从上级组织，全党各个组织和全体党员服从党的全国代表大会和中央委员会。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（二）党的各级领导机关，除它们派出的代表机关和在非党组织中的党组外，都由选举产生。</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（三）党的最高领导机关，是党的全国代表大会和它所产生的中央委员会。党的地方各级领导机关，是党的地方各级代表大会和它们所产生的委员会。党的各级委员会向同级的代表大会负责并报告工作。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（六）党禁止任何形式的个人崇拜。要保证党的领导人的活动处于党和人民的监督之下，同时维护一切代表党和人民利益的领导人的威信。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党的地方各级代表大会和基层代表大会的选举，如果发生违反党章的情况，上一级党的委员会在调查核实后，应作出选举无效和采取相应措施的决定，并报再上一级党的委员会审查批准，正式宣布执行。</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党的各级代表大会代表实行任期制。</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第十二条　党的中央和地方各级委员会在必要时召集代表会议，讨论和决定需要及时解决的重大问题。代表会议代表的名额和产生办法，由召集代表会议的委员会决定。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第十三条　凡是成立党的新组织，或是撤销党的原有组织，必须由上级党组织决定。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在党的地方各级代表大会和基层代表大会闭会期间，上级党的组织认为有必要时，可以调动或者指派下级党组织的负责人。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党的中央和地方各级委员会可以派出代表机关。</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第十四条　党的中央和省、自治区、直辖市委员会实行巡视制度，在一届任期内，对所管理的地方、部门、企事业单位党组织实现巡视全覆盖。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中央有关部委和国家机关部门党组（党委）根据工作需要，开展巡视工作。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党的市（地、州、盟）和县（市、区、旗）委员会建立巡察制度。</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第十六条　有关全国性的重大政策问题，只有党中央有权作出决定，各部门、各地方的党组织可以向中央提出建议，但不得擅自作出决定和对外发表主张。</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党的各级组织的报刊和其他宣传工具，必须宣传党的路线、方针、政策和决议。</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第十八条　党的中央、地方和基层组织，都必须重视党的建设，经常讨论和检查党的宣传工作、教育工作、组织工作、纪律检查工作、群众工作、统一战线工作等，注意研究党内外的思想政治状况。</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第三章　党的中央组织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第十九条　党的全国代表大会每五年举行一次，由中央委员会召集。中央委员会认为有必要，或者有三分之一以上的省一级组织提出要求，全国代表大会可以提前举行；如无非常情况，不得延期举行。</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全国代表大会代表的名额和选举办法，由中央委员会决定。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第二十条　党的全国代表大会的职权是：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（一）听取和审查中央委员会的报告；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（二）审查中央纪律检查委员会的报告；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（三）讨论并决定党的重大问题；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（四）修改党的章程；</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（五）选举中央委员会；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（六）选举中央纪律检查委员会。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中央委员会全体会议由中央政治局召集，每年至少举行一次。中央政治局向中央委员会全体会议报告工作，接受监督。</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在全国代表大会闭会期间，中央委员会执行全国代表大会的决议，领导党的全部工作，对外代表中国共产党。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第二十三条　党的中央政治局、中央政治局常务委员会和中央委员会总书记，由中央委员会全体会议选举。中央委员会总书记必须从中央政治局常务委员会委员中产生。</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中央政治局和它的常务委员会在中央委员会全体会议闭会期间，行使中央委员会的职权。</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中央书记处是中央政治局和它的常务委员会的办事机构；成员由中央政治局常务委员会提名，中央委员会全体会议通过。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中央委员会总书记负责召集中央政治局会议和中央政治局常务委员会会议，并主持中央书记处的工作。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党的中央军事委员会组成人员由中央委员会决定，中央军事委员会实行主席负责制。</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每届中央委员会产生的中央领导机构和中央领导人，在下届全国代表大会开会期间，继续主持党的经常工作，直到下届中央委员会产生新的中央领导机构和中央领导人为止。</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第二十四条　中国人民解放军的党组织，根据中央委员会的指示进行工作。中央军事委员会负责军队中党的工作和政治工作，对军队中党的组织体制和机构作出规定。</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第四章　党的地方组织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第二十五条　党的省、自治区、直辖市的代表大会，设区的市和自治州的代表大会，县（旗）、自治县、不设区的市和市辖区的代表大会，每五年举行一次。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党的地方各级代表大会由同级党的委员会召集。在特殊情况下，经上一级委员会批准，可以提前或延期举行。</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党的地方各级代表大会代表的名额和选举办法，由同级党的委员会决定，并报上一级党的委员会批准。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第二十六条　党的地方各级代表大会的职权是：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（一）听取和审查同级委员会的报告；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（二）审查同级纪律检查委员会的报告；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（三）讨论本地区范围内的重大问题并作出决议；</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（四）选举同级党的委员会，选举同级党的纪律检查委员会。</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第二十七条　党的省、自治区、直辖市、设区的市和自治州的委员会，每届任期五年。这些委员会的委员和候补委员必须有五年以上的党龄。</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党的县（旗）、自治县、不设区的市和市辖区的委员会，每届任期五年。这些委员会的委员和候补委员必须有三年以上的党龄。</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党的地方各级代表大会如提前或延期举行，由它选举的委员会的任期相应地改变。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党的地方各级委员会的委员和候补委员的名额，分别由上一级委员会决定。党的地方各级委员会委员出缺，由候补委员按照得票多少依次递补。</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党的地方各级委员会全体会议，每年至少召开两次。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党的地方各级委员会在代表大会闭会期间，执行上级党组织的指示和同级党代表大会的决议，领导本地方的工作，定期向上级党的委员会报告工作。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党的地方各级委员会的常务委员会定期向委员会全体会议报告工作，接受监督。</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第二十九条　党的地区委员会和相当于地区委员会的组织，是党的省、自治区委员会在几个县、自治县、市范围内派出的代表机关。它根据省、自治区委员会的授权，领导本地区的工作。</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第五章　党的基层组织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第三十条　企业、农村、机关、学校、科研院所、街道社区、社会组织、人民解放军连队和其他基层单位，凡是有正式党员三人以上的，都应当成立党的基层组织。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第三十一条　党的基层委员会、总支部委员会、支部委员会每届任期三年至五年。基层委员会、总支部委员会、支部委员会的书记、副书记选举产生后，应报上级党组织批准。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第三十二条　党的基层组织是党在社会基层组织中的战斗堡垒，是党的全部工作和战斗力的基础。它的基本任务是：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（一）宣传和执行党的路线、方针、政策，宣传和执行党中央、上级组织和本组织的决议，充分发挥党员的先锋模范作用，积极创先争优，团结、组织党内外的干部和群众，努力完成本单位所担负的任务。</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（四）密切联系群众，经常了解群众对党员、党的工作的批评和意见，维护群众的正当权利和利益，做好群众的思想政治工作。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（五）充分发挥党员和群众的积极性创造性，发现、培养和推荐他们中间的优秀人才，鼓励和支持他们在改革开放和社会主义现代化建设中贡献自己的聪明才智。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（六）对要求入党的积极分子进行教育和培养，做好经常性的发展党员工作，重视在生产、工作第一线和青年中发展党员。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（七）监督党员干部和其他任何工作人员严格遵守国家法律法规，严格遵守国家的财政经济法规和人事制度，不得侵占国家、集体和群众的利益。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（八）教育党员和群众自觉抵制不良倾向，坚决同各种违纪违法行为作斗争。</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第三十三条　街道、乡、镇党的基层委员会和村、社区党组织，领导本地区的工作和基层社会治理，支持和保证行政组织、经济组织和群众自治组织充分行使职权。</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非公有制经济组织中党的基层组织，贯彻党的方针政策，引导和监督企业遵守国家的法律法规，领导工会、共青团等群团组织，团结凝聚职工群众，维护各方的合法权益，促进企业健康发展。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社会组织中党的基层组织，宣传和执行党的路线、方针、政策，领导工会、共青团等群团组织，教育管理党员，引领服务群众，推动事业发展。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各级党和国家机关中党的基层组织，协助行政负责人完成任务，改进工作，对包括行政负责人在内的每个党员进行教育、管理、监督，不领导本单位的业务工作。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第三十四条　党支部是党的基础组织，担负直接教育党员、管理党员、监督党员和组织群众、宣传群众、凝聚群众、服务群众的职责。</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第六章　党的干部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党重视教育、培训、选拔、考核和监督干部，特别是培养、选拔优秀年轻干部。积极推进干部制度改革。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党重视培养、选拔女干部和少数民族干部。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第三十六条　党的各级领导干部必须信念坚定、为民服务、勤政务实、敢于担当、清正廉洁，模范地履行本章程第三条所规定的党员的各项义务，并且必须具备以下的基本条件：</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（三）坚持解放思想，实事求是，与时俱进，开拓创新，认真调查研究，能够把党的方针、政策同本地区、本部门的实际相结合，卓有成效地开展工作，讲实话，办实事，求实效。</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（四）有强烈的革命事业心和政治责任感，有实践经验，有胜任领导工作的组织能力、文化水平和专业知识。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（六）坚持和维护党的民主集中制，有民主作风，有全局观念，善于团结同志，包括团结同自己有不同意见的同志一道工作。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第三十七条　党员干部要善于同党外干部合作共事，尊重他们，虚心学习他们的长处。</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党的各级组织要善于发现和推荐有真才实学的党外干部担任领导工作，保证他们有职有权，充分发挥他们的作用。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第三十八条　党的各级领导干部，无论是由民主选举产生的，或是由领导机关任命的，他们的职务都不是终身的，都可以变动或解除。</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年龄和健康状况不适宜于继续担任工作的干部，应当按照国家的规定退、离休。</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第七章　党的纪律</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第三十九条　党的纪律是党的各级组织和全体党员必须遵守的行为规则，是维护党的团结统一、完成党的任务的保证。党组织必须严格执行和维护党的纪律，共产党员必须自觉接受党的纪律的约束。</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第四十条　党的纪律主要包括政治纪律、组织纪律、廉洁纪律、群众纪律、工作纪律、生活纪律。</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党内严格禁止用违反党章和国家法律的手段对待党员，严格禁止打击报复和诬告陷害。违反这些规定的组织或个人必须受到党的纪律和国家法律的追究。</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第四十一条　对党员的纪律处分有五种：警告、严重警告、撤销党内职务、留党察看、开除党籍。</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留党察看最长不超过两年。党员在留党察看期间没有表决权、选举权和被选举权。党员经过留党察看，确已改正错误的，应当恢复其党员的权利；坚持错误不改的，应当开除党籍。</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开除党籍是党内的最高处分。各级党组织在决定或批准开除党员党籍的时候，应当全面研究有关的材料和意见，采取十分慎重的态度。</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严重触犯刑律的中央委员会委员、候补委员，由中央政治局决定开除其党籍；严重触犯刑律的地方各级委员会委员、候补委员，由同级委员会常务委员会决定开除其党籍。</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第四十四条　党组织如果在维护党的纪律方面失职，必须问责。</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对于严重违犯党的纪律、本身又不能纠正的党组织，上一级党的委员会在查明核实后，应根据情节严重的程度，作出进行改组或予以解散的决定，并报再上一级党的委员会审查批准，正式宣布执行。</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第八章　党的纪律检查机关</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党的各级纪律检查委员会每届任期和同级党的委员会相同。</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党的中央和地方纪律检查委员会向同级党和国家机关全面派驻党的纪律检查组。纪律检查组组长参加驻在部门党的领导组织的有关会议。他们的工作必须受到该机关党的领导组织的支持。</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各级纪律检查委员会要把处理特别重要或复杂的案件中的问题和处理的结果，向同级党的委员会报告。党的地方各级纪律检查委员会和基层纪律检查委员会要同时向上级纪律检查委员会报告。</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第九章　党组</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第四十九条　党组的成员，由批准成立党组的党组织决定。党组设书记，必要时还可以设副书记。</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党组必须服从批准它成立的党组织领导。</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第五十条　对下属单位实行集中统一领导的国家工作部门可以建立党委，党委的产生办法、职权和工作任务，由中央另行规定。</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第十章　党和共产主义青年团的关系</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团的县级和县级以下各级委员会书记，企业事业单位的团委员会书记，是党员的，可以列席同级党的委员会和常务委员会的会议。</w:t>
      </w:r>
    </w:p>
    <w:p>
      <w:pPr>
        <w:spacing w:line="360" w:lineRule="auto"/>
        <w:jc w:val="center"/>
        <w:rPr>
          <w:rFonts w:hint="eastAsia" w:ascii="宋体" w:hAnsi="宋体" w:cs="宋体"/>
          <w:b/>
          <w:bCs/>
          <w:color w:val="333333"/>
          <w:kern w:val="0"/>
          <w:sz w:val="24"/>
          <w:szCs w:val="24"/>
        </w:rPr>
      </w:pPr>
      <w:r>
        <w:rPr>
          <w:rFonts w:hint="eastAsia" w:ascii="宋体" w:hAnsi="宋体" w:cs="宋体"/>
          <w:b/>
          <w:bCs/>
          <w:color w:val="333333"/>
          <w:kern w:val="0"/>
          <w:sz w:val="24"/>
          <w:szCs w:val="24"/>
        </w:rPr>
        <w:t>第十一章　党徽党旗</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第五十三条　中国共产党党徽为镰刀和锤头组成的图案。</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第五十四条　中国共产党党旗为旗面缀有金黄色党徽图案的红旗。</w:t>
      </w:r>
    </w:p>
    <w:p>
      <w:pPr>
        <w:spacing w:line="360" w:lineRule="auto"/>
        <w:ind w:firstLine="480"/>
        <w:rPr>
          <w:rFonts w:hint="eastAsia" w:ascii="宋体" w:hAnsi="宋体" w:cs="宋体"/>
          <w:color w:val="333333"/>
          <w:kern w:val="0"/>
          <w:sz w:val="24"/>
          <w:szCs w:val="24"/>
        </w:rPr>
      </w:pPr>
      <w:r>
        <w:rPr>
          <w:rFonts w:hint="eastAsia" w:ascii="宋体" w:hAnsi="宋体" w:cs="宋体"/>
          <w:color w:val="333333"/>
          <w:kern w:val="0"/>
          <w:sz w:val="24"/>
          <w:szCs w:val="24"/>
        </w:rPr>
        <w:t>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21690"/>
    <w:rsid w:val="28C2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2002-04-14T00:43:00Z</dcterms:created>
  <dc:creator>Administrator</dc:creator>
  <cp:lastModifiedBy>Administrator</cp:lastModifiedBy>
  <dcterms:modified xsi:type="dcterms:W3CDTF">2002-04-14T00:44:22Z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